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F2" w:rsidRPr="005849F2" w:rsidRDefault="005849F2" w:rsidP="005849F2">
      <w:pPr>
        <w:shd w:val="clear" w:color="auto" w:fill="FFFFFF"/>
        <w:adjustRightInd/>
        <w:spacing w:before="100" w:beforeAutospacing="1" w:after="100" w:afterAutospacing="1"/>
        <w:jc w:val="center"/>
        <w:rPr>
          <w:rFonts w:ascii="楷体_GB2312" w:eastAsia="楷体_GB2312" w:hAnsi="宋体" w:cs="宋体"/>
          <w:b/>
          <w:bCs/>
          <w:sz w:val="32"/>
          <w:szCs w:val="32"/>
        </w:rPr>
      </w:pPr>
      <w:r w:rsidRPr="005849F2">
        <w:rPr>
          <w:rFonts w:ascii="宋体" w:eastAsia="宋体" w:hAnsi="宋体" w:cs="宋体" w:hint="eastAsia"/>
          <w:b/>
          <w:bCs/>
          <w:sz w:val="32"/>
          <w:szCs w:val="32"/>
        </w:rPr>
        <w:t>《管理学基础》之二：名词解释</w:t>
      </w:r>
    </w:p>
    <w:p w:rsidR="005849F2" w:rsidRPr="005849F2" w:rsidRDefault="005849F2" w:rsidP="005849F2">
      <w:pPr>
        <w:shd w:val="clear" w:color="auto" w:fill="FFFFFF"/>
        <w:adjustRightInd/>
        <w:spacing w:before="100" w:beforeAutospacing="1" w:after="100" w:afterAutospacing="1"/>
        <w:jc w:val="both"/>
        <w:rPr>
          <w:rFonts w:ascii="Calibri" w:eastAsia="宋体" w:hAnsi="Calibri" w:cs="Calibri"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sz w:val="24"/>
          <w:szCs w:val="24"/>
        </w:rPr>
      </w:pPr>
      <w:r w:rsidRPr="005849F2">
        <w:rPr>
          <w:rFonts w:ascii="楷体_GB2312" w:eastAsia="楷体_GB2312" w:hAnsi="宋体" w:cs="宋体" w:hint="eastAsia"/>
          <w:b/>
          <w:bCs/>
          <w:sz w:val="24"/>
          <w:szCs w:val="24"/>
        </w:rPr>
        <w:t>1.</w:t>
      </w:r>
      <w:r w:rsidRPr="005849F2">
        <w:rPr>
          <w:rFonts w:ascii="宋体" w:eastAsia="宋体" w:hAnsi="宋体" w:cs="宋体" w:hint="eastAsia"/>
          <w:b/>
          <w:bCs/>
          <w:sz w:val="24"/>
          <w:szCs w:val="24"/>
        </w:rPr>
        <w:t>管</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理</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是指组织为了达到个人无法实现的目标，通过各项职能活动，合理分配、协调相关资源的过程。</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2.</w:t>
      </w:r>
      <w:r w:rsidRPr="005849F2">
        <w:rPr>
          <w:rFonts w:ascii="宋体" w:eastAsia="宋体" w:hAnsi="宋体" w:cs="宋体" w:hint="eastAsia"/>
          <w:b/>
          <w:bCs/>
          <w:sz w:val="24"/>
          <w:szCs w:val="24"/>
        </w:rPr>
        <w:t>正式组织</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其活动以成本和效率为标准，要求组织成员为了提高活动效率和降低成本而确保形式上的合作，并以正式的物质与精神奖励或惩罚来引导他们的行为。</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3.</w:t>
      </w:r>
      <w:r w:rsidRPr="005849F2">
        <w:rPr>
          <w:rFonts w:ascii="宋体" w:eastAsia="宋体" w:hAnsi="宋体" w:cs="宋体" w:hint="eastAsia"/>
          <w:b/>
          <w:bCs/>
          <w:sz w:val="24"/>
          <w:szCs w:val="24"/>
        </w:rPr>
        <w:t>非正式组织</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在正式组织中还存在一种因为工作上的联系而形成的有一定看法、习惯和准则的无形组织，即非正式组织。</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4.</w:t>
      </w:r>
      <w:r w:rsidRPr="005849F2">
        <w:rPr>
          <w:rFonts w:ascii="宋体" w:eastAsia="宋体" w:hAnsi="宋体" w:cs="宋体" w:hint="eastAsia"/>
          <w:b/>
          <w:bCs/>
          <w:sz w:val="24"/>
          <w:szCs w:val="24"/>
        </w:rPr>
        <w:t>管理原理</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是对管理工作的实质内容进行科学分析总结而形成的基本真理，它是现实管理现象的抽象，是对各项管理制度和管理方法的高度综合与概括，因而对一切管理活动具有普遍的指导意义。</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5.</w:t>
      </w:r>
      <w:r w:rsidRPr="005849F2">
        <w:rPr>
          <w:rFonts w:ascii="宋体" w:eastAsia="宋体" w:hAnsi="宋体" w:cs="宋体" w:hint="eastAsia"/>
          <w:b/>
          <w:bCs/>
          <w:sz w:val="24"/>
          <w:szCs w:val="24"/>
        </w:rPr>
        <w:t>系</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统</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是指由若干相互联系、相互作用的部分组成，在一定环境中具有特定功能的有机整体。就其本质来说，系统是“过程的复合体”。系统具有⑴集合性；⑵层次性；⑶相关性。</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6.</w:t>
      </w:r>
      <w:r w:rsidRPr="005849F2">
        <w:rPr>
          <w:rFonts w:ascii="宋体" w:eastAsia="宋体" w:hAnsi="宋体" w:cs="宋体" w:hint="eastAsia"/>
          <w:b/>
          <w:bCs/>
          <w:sz w:val="24"/>
          <w:szCs w:val="24"/>
        </w:rPr>
        <w:t>人本原理</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就是以人为中心的管理思想。这是管理理论发展到</w:t>
      </w:r>
      <w:r w:rsidRPr="005849F2">
        <w:rPr>
          <w:rFonts w:ascii="楷体_GB2312" w:eastAsia="楷体_GB2312" w:hAnsi="宋体" w:cs="宋体" w:hint="eastAsia"/>
          <w:sz w:val="24"/>
          <w:szCs w:val="24"/>
        </w:rPr>
        <w:t>20</w:t>
      </w:r>
      <w:r w:rsidRPr="005849F2">
        <w:rPr>
          <w:rFonts w:ascii="宋体" w:eastAsia="宋体" w:hAnsi="宋体" w:cs="宋体" w:hint="eastAsia"/>
          <w:sz w:val="24"/>
          <w:szCs w:val="24"/>
        </w:rPr>
        <w:t>世纪末的主要特点。</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7.</w:t>
      </w:r>
      <w:r w:rsidRPr="005849F2">
        <w:rPr>
          <w:rFonts w:ascii="宋体" w:eastAsia="宋体" w:hAnsi="宋体" w:cs="宋体" w:hint="eastAsia"/>
          <w:b/>
          <w:bCs/>
          <w:sz w:val="24"/>
          <w:szCs w:val="24"/>
        </w:rPr>
        <w:t>责任原理</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管理是追求效率和效益的过程。在这个过程中，要挖掘人的潜能，就必须在合理分工的基础上明确规定这些部门和个人必须完成的工作任务和必须承担的与此相应的责任。</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8.</w:t>
      </w:r>
      <w:r w:rsidRPr="005849F2">
        <w:rPr>
          <w:rFonts w:ascii="宋体" w:eastAsia="宋体" w:hAnsi="宋体" w:cs="宋体" w:hint="eastAsia"/>
          <w:b/>
          <w:bCs/>
          <w:sz w:val="24"/>
          <w:szCs w:val="24"/>
        </w:rPr>
        <w:t>效</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益</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效益是有效产出与投入之间的一种比例关系，可从社会和经济这两个不同角度去考察，即社会效益和经济效益，管理应把讲求经济效益和社会效益有机结合起来。</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9.</w:t>
      </w:r>
      <w:r w:rsidRPr="005849F2">
        <w:rPr>
          <w:rFonts w:ascii="宋体" w:eastAsia="宋体" w:hAnsi="宋体" w:cs="宋体" w:hint="eastAsia"/>
          <w:b/>
          <w:bCs/>
          <w:sz w:val="24"/>
          <w:szCs w:val="24"/>
        </w:rPr>
        <w:t>决</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策</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管理者识别并解决问题以及利用机会的过程。</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10.</w:t>
      </w:r>
      <w:r w:rsidRPr="005849F2">
        <w:rPr>
          <w:rFonts w:ascii="宋体" w:eastAsia="宋体" w:hAnsi="宋体" w:cs="宋体" w:hint="eastAsia"/>
          <w:b/>
          <w:bCs/>
          <w:sz w:val="24"/>
          <w:szCs w:val="24"/>
        </w:rPr>
        <w:t>计</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划</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bCs/>
          <w:sz w:val="24"/>
          <w:szCs w:val="24"/>
        </w:rPr>
        <w:t>是指为了实现决策所确定的目标，预先进行的行动安排。</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11.</w:t>
      </w:r>
      <w:r w:rsidRPr="005849F2">
        <w:rPr>
          <w:rFonts w:ascii="宋体" w:eastAsia="宋体" w:hAnsi="宋体" w:cs="宋体" w:hint="eastAsia"/>
          <w:b/>
          <w:bCs/>
          <w:sz w:val="24"/>
          <w:szCs w:val="24"/>
        </w:rPr>
        <w:t>战略性计划</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sz w:val="24"/>
          <w:szCs w:val="24"/>
        </w:rPr>
        <w:t>是指应用于整体组织的，为组织未来较长时期（通常为</w:t>
      </w:r>
      <w:r w:rsidRPr="005849F2">
        <w:rPr>
          <w:rFonts w:ascii="楷体_GB2312" w:eastAsia="楷体_GB2312" w:hAnsi="宋体" w:cs="宋体" w:hint="eastAsia"/>
          <w:sz w:val="24"/>
          <w:szCs w:val="24"/>
        </w:rPr>
        <w:t>5</w:t>
      </w:r>
      <w:r w:rsidRPr="005849F2">
        <w:rPr>
          <w:rFonts w:ascii="宋体" w:eastAsia="宋体" w:hAnsi="宋体" w:cs="宋体" w:hint="eastAsia"/>
          <w:sz w:val="24"/>
          <w:szCs w:val="24"/>
        </w:rPr>
        <w:t>年以上）设立总体目标和寻求组织在环境中的地位的计划。</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12.</w:t>
      </w:r>
      <w:r w:rsidRPr="005849F2">
        <w:rPr>
          <w:rFonts w:ascii="宋体" w:eastAsia="宋体" w:hAnsi="宋体" w:cs="宋体" w:hint="eastAsia"/>
          <w:b/>
          <w:bCs/>
          <w:sz w:val="24"/>
          <w:szCs w:val="24"/>
        </w:rPr>
        <w:t>市场细分</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bCs/>
          <w:sz w:val="24"/>
          <w:szCs w:val="24"/>
        </w:rPr>
        <w:t>将一个总体市场划分为若干个具有不同特点的顾客群，每个顾客群需要相应的产品或市场组合。</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13.</w:t>
      </w:r>
      <w:r w:rsidRPr="005849F2">
        <w:rPr>
          <w:rFonts w:ascii="宋体" w:eastAsia="宋体" w:hAnsi="宋体" w:cs="宋体" w:hint="eastAsia"/>
          <w:b/>
          <w:bCs/>
          <w:sz w:val="24"/>
          <w:szCs w:val="24"/>
        </w:rPr>
        <w:t>整体产品</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指企业的产品带给消费者的是核心利益和附加利益的追求和满足，而不是产品本身。</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14.</w:t>
      </w:r>
      <w:r w:rsidRPr="005849F2">
        <w:rPr>
          <w:rFonts w:ascii="宋体" w:eastAsia="宋体" w:hAnsi="宋体" w:cs="宋体" w:hint="eastAsia"/>
          <w:b/>
          <w:bCs/>
          <w:sz w:val="24"/>
          <w:szCs w:val="24"/>
        </w:rPr>
        <w:t>目标管理</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是以目标为导向，以人为中心，以成果为标准，而使组织和个人取得最佳业绩的现代管理方法。</w:t>
      </w:r>
      <w:r w:rsidRPr="005849F2">
        <w:rPr>
          <w:rFonts w:ascii="楷体_GB2312" w:eastAsia="楷体_GB2312" w:hAnsi="宋体" w:cs="宋体" w:hint="eastAsia"/>
          <w:bCs/>
          <w:sz w:val="24"/>
          <w:szCs w:val="24"/>
        </w:rPr>
        <w:t xml:space="preserve"> </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15</w:t>
      </w:r>
      <w:r w:rsidRPr="005849F2">
        <w:rPr>
          <w:rFonts w:ascii="宋体" w:eastAsia="宋体" w:hAnsi="宋体" w:cs="宋体" w:hint="eastAsia"/>
          <w:b/>
          <w:bCs/>
          <w:sz w:val="24"/>
          <w:szCs w:val="24"/>
        </w:rPr>
        <w:t>．组织结构</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是指组织的基本框架，是对完成组织目标的人员、工作、技术和信息所做的制度性安排。</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16.</w:t>
      </w:r>
      <w:r w:rsidRPr="005849F2">
        <w:rPr>
          <w:rFonts w:ascii="宋体" w:eastAsia="宋体" w:hAnsi="宋体" w:cs="宋体" w:hint="eastAsia"/>
          <w:b/>
          <w:bCs/>
          <w:sz w:val="24"/>
          <w:szCs w:val="24"/>
        </w:rPr>
        <w:t>直线职权</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是指管理者直接指导下属工作的职权。</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17.</w:t>
      </w:r>
      <w:r w:rsidRPr="005849F2">
        <w:rPr>
          <w:rFonts w:ascii="宋体" w:eastAsia="宋体" w:hAnsi="宋体" w:cs="宋体" w:hint="eastAsia"/>
          <w:b/>
          <w:bCs/>
          <w:sz w:val="24"/>
          <w:szCs w:val="24"/>
        </w:rPr>
        <w:t>参谋职权</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是指管理者拥有某种特定的建议权和审核权，评价直线职权的活动情况，进而提出建议或提供服务。</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18.</w:t>
      </w:r>
      <w:r w:rsidRPr="005849F2">
        <w:rPr>
          <w:rFonts w:ascii="宋体" w:eastAsia="宋体" w:hAnsi="宋体" w:cs="宋体" w:hint="eastAsia"/>
          <w:b/>
          <w:bCs/>
          <w:sz w:val="24"/>
          <w:szCs w:val="24"/>
        </w:rPr>
        <w:t>职能职权</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是一种权益职权，是由直线管理者向自己辖属以外的个人或职能部门授权，允许他们按照一定的制度在一定的职能范围内行使的某种职权。</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19.</w:t>
      </w:r>
      <w:r w:rsidRPr="005849F2">
        <w:rPr>
          <w:rFonts w:ascii="宋体" w:eastAsia="宋体" w:hAnsi="宋体" w:cs="宋体" w:hint="eastAsia"/>
          <w:b/>
          <w:bCs/>
          <w:sz w:val="24"/>
          <w:szCs w:val="24"/>
        </w:rPr>
        <w:t>管理幅度</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是指组织中上级主管能够直接有效地指挥和领导下属的数量。</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20.</w:t>
      </w:r>
      <w:r w:rsidRPr="005849F2">
        <w:rPr>
          <w:rFonts w:ascii="宋体" w:eastAsia="宋体" w:hAnsi="宋体" w:cs="宋体" w:hint="eastAsia"/>
          <w:b/>
          <w:bCs/>
          <w:sz w:val="24"/>
          <w:szCs w:val="24"/>
        </w:rPr>
        <w:t>授</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权</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bCs/>
          <w:sz w:val="24"/>
          <w:szCs w:val="24"/>
        </w:rPr>
        <w:t>是指组织为了共享内部权力，增进员工的工作努力，把某些权力或职权授予下级。但负有报告责任，上级仍保留指挥权和监督权。</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21.</w:t>
      </w:r>
      <w:r w:rsidRPr="005849F2">
        <w:rPr>
          <w:rFonts w:ascii="宋体" w:eastAsia="宋体" w:hAnsi="宋体" w:cs="宋体" w:hint="eastAsia"/>
          <w:b/>
          <w:bCs/>
          <w:sz w:val="24"/>
          <w:szCs w:val="24"/>
        </w:rPr>
        <w:t>组织变革</w:t>
      </w:r>
      <w:r w:rsidRPr="005849F2">
        <w:rPr>
          <w:rFonts w:ascii="楷体_GB2312" w:eastAsia="楷体_GB2312" w:hAnsi="宋体" w:cs="宋体" w:hint="eastAsia"/>
          <w:sz w:val="24"/>
          <w:szCs w:val="24"/>
          <w:shd w:val="clear" w:color="auto" w:fill="F3F3F3"/>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组织根据内外环境的变化，及时对组织中的要素进行结构性变革，以适应未来组织发展的要求。</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22.</w:t>
      </w:r>
      <w:r w:rsidRPr="005849F2">
        <w:rPr>
          <w:rFonts w:ascii="宋体" w:eastAsia="宋体" w:hAnsi="宋体" w:cs="宋体" w:hint="eastAsia"/>
          <w:b/>
          <w:bCs/>
          <w:sz w:val="24"/>
          <w:szCs w:val="24"/>
        </w:rPr>
        <w:t>建设性冲突</w:t>
      </w:r>
      <w:r w:rsidRPr="005849F2">
        <w:rPr>
          <w:rFonts w:ascii="楷体_GB2312" w:eastAsia="楷体_GB2312" w:hAnsi="宋体" w:cs="宋体" w:hint="eastAsia"/>
          <w:sz w:val="24"/>
          <w:szCs w:val="24"/>
          <w:shd w:val="clear" w:color="auto" w:fill="F3F3F3"/>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指组织成员从组织利益角度出发，对组织中存在的不合理之处所提出意见等。</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23.</w:t>
      </w:r>
      <w:r w:rsidRPr="005849F2">
        <w:rPr>
          <w:rFonts w:ascii="宋体" w:eastAsia="宋体" w:hAnsi="宋体" w:cs="宋体" w:hint="eastAsia"/>
          <w:b/>
          <w:bCs/>
          <w:sz w:val="24"/>
          <w:szCs w:val="24"/>
        </w:rPr>
        <w:t>破坏性冲突</w:t>
      </w:r>
      <w:r w:rsidRPr="005849F2">
        <w:rPr>
          <w:rFonts w:ascii="楷体_GB2312" w:eastAsia="楷体_GB2312" w:hAnsi="宋体" w:cs="宋体" w:hint="eastAsia"/>
          <w:sz w:val="24"/>
          <w:szCs w:val="24"/>
          <w:shd w:val="clear" w:color="auto" w:fill="F3F3F3"/>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指由于认识上的不一致、组织资源和利益分配方面的矛盾，员工发生相互抵触、争执甚至攻击等行为，从而导致组织效率下降，并最终影响到组织发展的冲突。</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24.</w:t>
      </w:r>
      <w:r w:rsidRPr="005849F2">
        <w:rPr>
          <w:rFonts w:ascii="宋体" w:eastAsia="宋体" w:hAnsi="宋体" w:cs="宋体" w:hint="eastAsia"/>
          <w:b/>
          <w:bCs/>
          <w:sz w:val="24"/>
          <w:szCs w:val="24"/>
        </w:rPr>
        <w:t>组织文化</w:t>
      </w:r>
      <w:r w:rsidRPr="005849F2">
        <w:rPr>
          <w:rFonts w:ascii="楷体_GB2312" w:eastAsia="楷体_GB2312" w:hAnsi="宋体" w:cs="宋体" w:hint="eastAsia"/>
          <w:sz w:val="24"/>
          <w:szCs w:val="24"/>
          <w:shd w:val="clear" w:color="auto" w:fill="F3F3F3"/>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是组织在长期的实践活动中所形成的并且为组织成员普遍认可和遵循的具有本组织特色的价值观念、团体意识、工作作风、行为规范和思维方式的总和。</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25.</w:t>
      </w:r>
      <w:r w:rsidRPr="005849F2">
        <w:rPr>
          <w:rFonts w:ascii="宋体" w:eastAsia="宋体" w:hAnsi="宋体" w:cs="宋体" w:hint="eastAsia"/>
          <w:b/>
          <w:bCs/>
          <w:sz w:val="24"/>
          <w:szCs w:val="24"/>
        </w:rPr>
        <w:t>领</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导</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bCs/>
          <w:sz w:val="24"/>
          <w:szCs w:val="24"/>
        </w:rPr>
        <w:t>是指领导者利用组织所赋予的职权和个人所具有的能力，指挥、命令和引导、影响下属为完成组织目标而努力工作的过程。</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26.</w:t>
      </w:r>
      <w:r w:rsidRPr="005849F2">
        <w:rPr>
          <w:rFonts w:ascii="宋体" w:eastAsia="宋体" w:hAnsi="宋体" w:cs="宋体" w:hint="eastAsia"/>
          <w:b/>
          <w:bCs/>
          <w:sz w:val="24"/>
          <w:szCs w:val="24"/>
        </w:rPr>
        <w:t>激</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励</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激励是由动机推动的一种精神状态。它对人的行为起激发、推动和加强的作用。</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27.</w:t>
      </w:r>
      <w:r w:rsidRPr="005849F2">
        <w:rPr>
          <w:rFonts w:ascii="宋体" w:eastAsia="宋体" w:hAnsi="宋体" w:cs="宋体" w:hint="eastAsia"/>
          <w:b/>
          <w:bCs/>
          <w:sz w:val="24"/>
          <w:szCs w:val="24"/>
        </w:rPr>
        <w:t>期</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望</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bCs/>
          <w:sz w:val="24"/>
          <w:szCs w:val="24"/>
        </w:rPr>
        <w:t>是指人们对自己能够顺利完成某项工作可能性的估计，即对工作目标能够实现概率的估计。</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28.</w:t>
      </w:r>
      <w:r w:rsidRPr="005849F2">
        <w:rPr>
          <w:rFonts w:ascii="宋体" w:eastAsia="宋体" w:hAnsi="宋体" w:cs="宋体" w:hint="eastAsia"/>
          <w:b/>
          <w:bCs/>
          <w:sz w:val="24"/>
          <w:szCs w:val="24"/>
        </w:rPr>
        <w:t>强</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化</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bCs/>
          <w:sz w:val="24"/>
          <w:szCs w:val="24"/>
        </w:rPr>
        <w:t>是指对一种行为的肯定或否定的后果，在一定程度上会决定这种行为在今后是否会重复发生。</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29.</w:t>
      </w:r>
      <w:r w:rsidRPr="005849F2">
        <w:rPr>
          <w:rFonts w:ascii="宋体" w:eastAsia="宋体" w:hAnsi="宋体" w:cs="宋体" w:hint="eastAsia"/>
          <w:b/>
          <w:bCs/>
          <w:sz w:val="24"/>
          <w:szCs w:val="24"/>
        </w:rPr>
        <w:t>沟</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通</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是指可理解的信息或思想在两个或两个以上人群中的传递或交换的过程，目的是激励或影响人的行为。</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30.</w:t>
      </w:r>
      <w:r w:rsidRPr="005849F2">
        <w:rPr>
          <w:rFonts w:ascii="宋体" w:eastAsia="宋体" w:hAnsi="宋体" w:cs="宋体" w:hint="eastAsia"/>
          <w:b/>
          <w:bCs/>
          <w:sz w:val="24"/>
          <w:szCs w:val="24"/>
        </w:rPr>
        <w:t>控</w:t>
      </w:r>
      <w:r w:rsidRPr="005849F2">
        <w:rPr>
          <w:rFonts w:ascii="楷体_GB2312" w:eastAsia="楷体_GB2312" w:hAnsi="宋体" w:cs="宋体" w:hint="eastAsia"/>
          <w:b/>
          <w:bCs/>
          <w:sz w:val="24"/>
          <w:szCs w:val="24"/>
        </w:rPr>
        <w:t xml:space="preserve">  </w:t>
      </w:r>
      <w:r w:rsidRPr="005849F2">
        <w:rPr>
          <w:rFonts w:ascii="宋体" w:eastAsia="宋体" w:hAnsi="宋体" w:cs="宋体" w:hint="eastAsia"/>
          <w:b/>
          <w:bCs/>
          <w:sz w:val="24"/>
          <w:szCs w:val="24"/>
        </w:rPr>
        <w:t>制</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bCs/>
          <w:sz w:val="24"/>
          <w:szCs w:val="24"/>
        </w:rPr>
        <w:t>可以定义为监视各项活动，以保证其按计划进行并纠正各种重要偏差的过程。简单地说，控制就是用于确保结果和计划相一致的过程。</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31.</w:t>
      </w:r>
      <w:r w:rsidRPr="005849F2">
        <w:rPr>
          <w:rFonts w:ascii="宋体" w:eastAsia="宋体" w:hAnsi="宋体" w:cs="宋体" w:hint="eastAsia"/>
          <w:b/>
          <w:bCs/>
          <w:sz w:val="24"/>
          <w:szCs w:val="24"/>
        </w:rPr>
        <w:t>适时控制</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发生偏差及时纠正。</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32.</w:t>
      </w:r>
      <w:r w:rsidRPr="005849F2">
        <w:rPr>
          <w:rFonts w:ascii="宋体" w:eastAsia="宋体" w:hAnsi="宋体" w:cs="宋体" w:hint="eastAsia"/>
          <w:b/>
          <w:bCs/>
          <w:sz w:val="24"/>
          <w:szCs w:val="24"/>
        </w:rPr>
        <w:t>适度控制</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是指控制的范围、程度和频度要恰到好处。</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33.</w:t>
      </w:r>
      <w:r w:rsidRPr="005849F2">
        <w:rPr>
          <w:rFonts w:ascii="宋体" w:eastAsia="宋体" w:hAnsi="宋体" w:cs="宋体" w:hint="eastAsia"/>
          <w:b/>
          <w:bCs/>
          <w:sz w:val="24"/>
          <w:szCs w:val="24"/>
        </w:rPr>
        <w:t>客观控制</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有效控制必须是客观的、符合企业实际情况的。</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34.</w:t>
      </w:r>
      <w:r w:rsidRPr="005849F2">
        <w:rPr>
          <w:rFonts w:ascii="宋体" w:eastAsia="宋体" w:hAnsi="宋体" w:cs="宋体" w:hint="eastAsia"/>
          <w:b/>
          <w:bCs/>
          <w:sz w:val="24"/>
          <w:szCs w:val="24"/>
        </w:rPr>
        <w:t>弹性控制</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企业在生产经营过程中经常可能遇到某种突发的、无力抗拒的变化，这些变化使企业现实与计划产生较大偏离。有效控制系统在这种情况下仍能发挥作用，也就是说，应该具有灵活性或弹性。</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35.</w:t>
      </w:r>
      <w:r w:rsidRPr="005849F2">
        <w:rPr>
          <w:rFonts w:ascii="宋体" w:eastAsia="宋体" w:hAnsi="宋体" w:cs="宋体" w:hint="eastAsia"/>
          <w:b/>
          <w:bCs/>
          <w:sz w:val="24"/>
          <w:szCs w:val="24"/>
        </w:rPr>
        <w:t>前馈控制</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亦称预先控制或事前控制，是实际组织活动开始之前进行的控制。</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t>36.</w:t>
      </w:r>
      <w:r w:rsidRPr="005849F2">
        <w:rPr>
          <w:rFonts w:ascii="宋体" w:eastAsia="宋体" w:hAnsi="宋体" w:cs="宋体" w:hint="eastAsia"/>
          <w:b/>
          <w:bCs/>
          <w:sz w:val="24"/>
          <w:szCs w:val="24"/>
        </w:rPr>
        <w:t>同期控制</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亦称同步、实时、事中、现场或过程控制，是指企业组织活动开始以后而进行的指导和监督。</w:t>
      </w:r>
      <w:r w:rsidRPr="005849F2">
        <w:rPr>
          <w:rFonts w:ascii="楷体_GB2312" w:eastAsia="楷体_GB2312" w:hAnsi="宋体" w:cs="宋体" w:hint="eastAsia"/>
          <w:bCs/>
          <w:sz w:val="24"/>
          <w:szCs w:val="24"/>
        </w:rPr>
        <w:t xml:space="preserve"> </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r w:rsidRPr="005849F2">
        <w:rPr>
          <w:rFonts w:ascii="楷体_GB2312" w:eastAsia="楷体_GB2312" w:hAnsi="宋体" w:cs="宋体" w:hint="eastAsia"/>
          <w:b/>
          <w:bCs/>
          <w:sz w:val="24"/>
          <w:szCs w:val="24"/>
        </w:rPr>
        <w:lastRenderedPageBreak/>
        <w:t>37.</w:t>
      </w:r>
      <w:r w:rsidRPr="005849F2">
        <w:rPr>
          <w:rFonts w:ascii="宋体" w:eastAsia="宋体" w:hAnsi="宋体" w:cs="宋体" w:hint="eastAsia"/>
          <w:b/>
          <w:bCs/>
          <w:sz w:val="24"/>
          <w:szCs w:val="24"/>
        </w:rPr>
        <w:t>反馈控制</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w:t>
      </w:r>
      <w:r w:rsidRPr="005849F2">
        <w:rPr>
          <w:rFonts w:ascii="楷体_GB2312" w:eastAsia="楷体_GB2312" w:hAnsi="宋体" w:cs="宋体" w:hint="eastAsia"/>
          <w:bCs/>
          <w:sz w:val="24"/>
          <w:szCs w:val="24"/>
        </w:rPr>
        <w:t xml:space="preserve"> </w:t>
      </w:r>
      <w:r w:rsidRPr="005849F2">
        <w:rPr>
          <w:rFonts w:ascii="宋体" w:eastAsia="宋体" w:hAnsi="宋体" w:cs="宋体" w:hint="eastAsia"/>
          <w:bCs/>
          <w:sz w:val="24"/>
          <w:szCs w:val="24"/>
        </w:rPr>
        <w:t>亦称成果控制或事后控制，是指在一个时期的组织活动已经结束以后，对本期的资源利用状况及其结果进行总结。</w:t>
      </w: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bCs/>
          <w:sz w:val="24"/>
          <w:szCs w:val="24"/>
        </w:rPr>
      </w:pPr>
    </w:p>
    <w:p w:rsidR="005849F2" w:rsidRPr="005849F2" w:rsidRDefault="005849F2" w:rsidP="005849F2">
      <w:pPr>
        <w:shd w:val="clear" w:color="auto" w:fill="FFFFFF"/>
        <w:adjustRightInd/>
        <w:spacing w:before="100" w:beforeAutospacing="1" w:after="100" w:afterAutospacing="1"/>
        <w:jc w:val="both"/>
        <w:rPr>
          <w:rFonts w:ascii="楷体_GB2312" w:eastAsia="楷体_GB2312" w:hAnsi="宋体" w:cs="宋体" w:hint="eastAsia"/>
          <w:sz w:val="24"/>
          <w:szCs w:val="24"/>
        </w:rPr>
      </w:pPr>
      <w:r w:rsidRPr="005849F2">
        <w:rPr>
          <w:rFonts w:ascii="楷体_GB2312" w:eastAsia="楷体_GB2312" w:hAnsi="宋体" w:cs="宋体" w:hint="eastAsia"/>
          <w:b/>
          <w:bCs/>
          <w:sz w:val="24"/>
          <w:szCs w:val="24"/>
        </w:rPr>
        <w:t>38.</w:t>
      </w:r>
      <w:r w:rsidRPr="005849F2">
        <w:rPr>
          <w:rFonts w:ascii="宋体" w:eastAsia="宋体" w:hAnsi="宋体" w:cs="宋体" w:hint="eastAsia"/>
          <w:b/>
          <w:bCs/>
          <w:sz w:val="24"/>
          <w:szCs w:val="24"/>
        </w:rPr>
        <w:t>预算控制</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w:t>
      </w:r>
      <w:r w:rsidRPr="005849F2">
        <w:rPr>
          <w:rFonts w:ascii="楷体_GB2312" w:eastAsia="楷体_GB2312" w:hAnsi="宋体" w:cs="宋体" w:hint="eastAsia"/>
          <w:sz w:val="24"/>
          <w:szCs w:val="24"/>
        </w:rPr>
        <w:t xml:space="preserve"> </w:t>
      </w:r>
      <w:r w:rsidRPr="005849F2">
        <w:rPr>
          <w:rFonts w:ascii="宋体" w:eastAsia="宋体" w:hAnsi="宋体" w:cs="宋体" w:hint="eastAsia"/>
          <w:sz w:val="24"/>
          <w:szCs w:val="24"/>
        </w:rPr>
        <w:t>就是根据预算规定的收入与支出标准来检查和监督各个部门的生产经营活动，以保证各种活动或各个部门在充分达成既定目标、实现利润的过程中对经营资源的利用，从而费用的支出收到严格有效的约束。</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SimSun-ExtB"/>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849F2"/>
    <w:rsid w:val="007F4F8B"/>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8825733">
      <w:bodyDiv w:val="1"/>
      <w:marLeft w:val="0"/>
      <w:marRight w:val="0"/>
      <w:marTop w:val="0"/>
      <w:marBottom w:val="0"/>
      <w:divBdr>
        <w:top w:val="none" w:sz="0" w:space="0" w:color="auto"/>
        <w:left w:val="none" w:sz="0" w:space="0" w:color="auto"/>
        <w:bottom w:val="none" w:sz="0" w:space="0" w:color="auto"/>
        <w:right w:val="none" w:sz="0" w:space="0" w:color="auto"/>
      </w:divBdr>
      <w:divsChild>
        <w:div w:id="1691638926">
          <w:marLeft w:val="0"/>
          <w:marRight w:val="0"/>
          <w:marTop w:val="0"/>
          <w:marBottom w:val="0"/>
          <w:divBdr>
            <w:top w:val="none" w:sz="0" w:space="0" w:color="auto"/>
            <w:left w:val="none" w:sz="0" w:space="0" w:color="auto"/>
            <w:bottom w:val="none" w:sz="0" w:space="0" w:color="auto"/>
            <w:right w:val="none" w:sz="0" w:space="0" w:color="auto"/>
          </w:divBdr>
          <w:divsChild>
            <w:div w:id="2109308696">
              <w:marLeft w:val="0"/>
              <w:marRight w:val="0"/>
              <w:marTop w:val="1440"/>
              <w:marBottom w:val="14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2008-09-11T17:20:00Z</dcterms:created>
  <dcterms:modified xsi:type="dcterms:W3CDTF">2015-05-07T00:34:00Z</dcterms:modified>
</cp:coreProperties>
</file>